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5E" w:rsidRDefault="003E265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E265E" w:rsidRDefault="003E265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E26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265E" w:rsidRDefault="003E265E">
            <w:pPr>
              <w:pStyle w:val="ConsPlusNormal"/>
            </w:pPr>
            <w:r>
              <w:t>25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265E" w:rsidRDefault="003E265E">
            <w:pPr>
              <w:pStyle w:val="ConsPlusNormal"/>
              <w:jc w:val="right"/>
            </w:pPr>
            <w:r>
              <w:t>N 139-ОЗ</w:t>
            </w:r>
          </w:p>
        </w:tc>
      </w:tr>
    </w:tbl>
    <w:p w:rsidR="003E265E" w:rsidRDefault="003E26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65E" w:rsidRDefault="003E265E">
      <w:pPr>
        <w:pStyle w:val="ConsPlusNormal"/>
        <w:jc w:val="both"/>
      </w:pPr>
    </w:p>
    <w:p w:rsidR="003E265E" w:rsidRDefault="003E265E">
      <w:pPr>
        <w:pStyle w:val="ConsPlusTitle"/>
        <w:jc w:val="center"/>
      </w:pPr>
      <w:r>
        <w:t>ЗАКОН</w:t>
      </w:r>
    </w:p>
    <w:p w:rsidR="003E265E" w:rsidRDefault="003E265E">
      <w:pPr>
        <w:pStyle w:val="ConsPlusTitle"/>
        <w:jc w:val="center"/>
      </w:pPr>
    </w:p>
    <w:p w:rsidR="003E265E" w:rsidRDefault="003E265E">
      <w:pPr>
        <w:pStyle w:val="ConsPlusTitle"/>
        <w:jc w:val="center"/>
      </w:pPr>
      <w:r>
        <w:t>СВЕРДЛОВСКОЙ ОБЛАСТИ</w:t>
      </w:r>
    </w:p>
    <w:p w:rsidR="003E265E" w:rsidRDefault="003E265E">
      <w:pPr>
        <w:pStyle w:val="ConsPlusTitle"/>
        <w:jc w:val="center"/>
      </w:pPr>
    </w:p>
    <w:p w:rsidR="003E265E" w:rsidRDefault="003E265E">
      <w:pPr>
        <w:pStyle w:val="ConsPlusTitle"/>
        <w:jc w:val="center"/>
      </w:pPr>
      <w:r>
        <w:t>О ВЕДОМСТВЕННОМ КОНТРОЛЕ ЗА СОБЛЮДЕНИЕМ</w:t>
      </w:r>
    </w:p>
    <w:p w:rsidR="003E265E" w:rsidRDefault="003E265E">
      <w:pPr>
        <w:pStyle w:val="ConsPlusTitle"/>
        <w:jc w:val="center"/>
      </w:pPr>
      <w:r>
        <w:t>ТРУДОВОГО ЗАКОНОДАТЕЛЬСТВА И ИНЫХ НОРМАТИВНЫХ</w:t>
      </w:r>
    </w:p>
    <w:p w:rsidR="003E265E" w:rsidRDefault="003E265E">
      <w:pPr>
        <w:pStyle w:val="ConsPlusTitle"/>
        <w:jc w:val="center"/>
      </w:pPr>
      <w:r>
        <w:t>ПРАВОВЫХ АКТОВ, СОДЕРЖАЩИХ НОРМЫ ТРУДОВОГО ПРАВА,</w:t>
      </w:r>
    </w:p>
    <w:p w:rsidR="003E265E" w:rsidRDefault="003E265E">
      <w:pPr>
        <w:pStyle w:val="ConsPlusTitle"/>
        <w:jc w:val="center"/>
      </w:pPr>
      <w:r>
        <w:t>В СВЕРДЛОВСКОЙ ОБЛАСТИ</w:t>
      </w:r>
    </w:p>
    <w:p w:rsidR="003E265E" w:rsidRDefault="003E265E">
      <w:pPr>
        <w:pStyle w:val="ConsPlusNormal"/>
        <w:jc w:val="both"/>
      </w:pPr>
    </w:p>
    <w:p w:rsidR="003E265E" w:rsidRDefault="003E265E">
      <w:pPr>
        <w:pStyle w:val="ConsPlusNormal"/>
        <w:jc w:val="right"/>
      </w:pPr>
      <w:r>
        <w:t>Принят</w:t>
      </w:r>
    </w:p>
    <w:p w:rsidR="003E265E" w:rsidRDefault="003E265E">
      <w:pPr>
        <w:pStyle w:val="ConsPlusNormal"/>
        <w:jc w:val="right"/>
      </w:pPr>
      <w:r>
        <w:t>Законодательным Собранием</w:t>
      </w:r>
    </w:p>
    <w:p w:rsidR="003E265E" w:rsidRDefault="003E265E">
      <w:pPr>
        <w:pStyle w:val="ConsPlusNormal"/>
        <w:jc w:val="right"/>
      </w:pPr>
      <w:r>
        <w:t>Свердловской области</w:t>
      </w:r>
    </w:p>
    <w:p w:rsidR="003E265E" w:rsidRDefault="003E265E">
      <w:pPr>
        <w:pStyle w:val="ConsPlusNormal"/>
        <w:jc w:val="right"/>
      </w:pPr>
      <w:r>
        <w:t>24 декабря 2019 года</w:t>
      </w:r>
    </w:p>
    <w:p w:rsidR="003E265E" w:rsidRDefault="003E26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26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65E" w:rsidRDefault="003E26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65E" w:rsidRDefault="003E26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265E" w:rsidRDefault="003E26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265E" w:rsidRDefault="003E26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Свердловской области от 30.06.2022 </w:t>
            </w:r>
            <w:hyperlink r:id="rId5">
              <w:r>
                <w:rPr>
                  <w:color w:val="0000FF"/>
                </w:rPr>
                <w:t>N 80-ОЗ</w:t>
              </w:r>
            </w:hyperlink>
            <w:r>
              <w:rPr>
                <w:color w:val="392C69"/>
              </w:rPr>
              <w:t>,</w:t>
            </w:r>
          </w:p>
          <w:p w:rsidR="003E265E" w:rsidRDefault="003E26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19.04.2023 </w:t>
            </w:r>
            <w:hyperlink r:id="rId6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65E" w:rsidRDefault="003E265E">
            <w:pPr>
              <w:pStyle w:val="ConsPlusNormal"/>
            </w:pPr>
          </w:p>
        </w:tc>
      </w:tr>
    </w:tbl>
    <w:p w:rsidR="003E265E" w:rsidRDefault="003E265E">
      <w:pPr>
        <w:pStyle w:val="ConsPlusNormal"/>
        <w:jc w:val="both"/>
      </w:pPr>
    </w:p>
    <w:p w:rsidR="003E265E" w:rsidRDefault="003E265E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3E265E" w:rsidRDefault="003E265E">
      <w:pPr>
        <w:pStyle w:val="ConsPlusNormal"/>
        <w:jc w:val="both"/>
      </w:pPr>
    </w:p>
    <w:p w:rsidR="003E265E" w:rsidRDefault="003E265E">
      <w:pPr>
        <w:pStyle w:val="ConsPlusNormal"/>
        <w:ind w:firstLine="540"/>
        <w:jc w:val="both"/>
      </w:pPr>
      <w:r>
        <w:t xml:space="preserve">Настоящим Законом в соответствии с Трудовым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 определяются порядок и условия осуществления в Свердловской области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исполнительным органам государственной власти Свердловской области, органам местного самоуправления муниципальных образований, расположенных на территории Свердловской области.</w:t>
      </w:r>
    </w:p>
    <w:p w:rsidR="003E265E" w:rsidRDefault="003E265E">
      <w:pPr>
        <w:pStyle w:val="ConsPlusNormal"/>
        <w:jc w:val="both"/>
      </w:pPr>
    </w:p>
    <w:p w:rsidR="003E265E" w:rsidRDefault="003E265E">
      <w:pPr>
        <w:pStyle w:val="ConsPlusTitle"/>
        <w:ind w:firstLine="540"/>
        <w:jc w:val="both"/>
        <w:outlineLvl w:val="0"/>
      </w:pPr>
      <w:r>
        <w:t>Статья 2. Основные понятия, применяемые в настоящем Законе</w:t>
      </w:r>
    </w:p>
    <w:p w:rsidR="003E265E" w:rsidRDefault="003E265E">
      <w:pPr>
        <w:pStyle w:val="ConsPlusNormal"/>
        <w:jc w:val="both"/>
      </w:pPr>
    </w:p>
    <w:p w:rsidR="003E265E" w:rsidRDefault="003E265E">
      <w:pPr>
        <w:pStyle w:val="ConsPlusNormal"/>
        <w:ind w:firstLine="540"/>
        <w:jc w:val="both"/>
      </w:pPr>
      <w:r>
        <w:t>Для целей настоящего Закона применяются следующие основные понятия: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1) организация, подведомственная исполнительному органу государственной власти Свердловской области или органу местного самоуправления муниципального образования, расположенного на территории Свердловской области (далее - подведомственная организация), - государственное учреждение Свердловской области, государственное унитарное предприятие Свердловской области, а также муниципальное учреждение и муниципальное унитарное предприятие, подведомственные органам местного самоуправления муниципальных образований, расположенных на территории Свердловской области;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2) уполномоченный орган - исполнительный орган государственной власти Свердловской области или орган местного самоуправления муниципального образования, расположенного на территории Свердловской области, осуществляющий функции и полномочия учредителя в отношении подведомственной организации;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 xml:space="preserve">3)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контроль), - деятельность, осуществляемая уполномоченными органами в целях предупреждения, выявления и пресечения в подведомственных организациях несоблюдения трудового </w:t>
      </w:r>
      <w:r>
        <w:lastRenderedPageBreak/>
        <w:t>законодательства и иных нормативных правовых актов, содержащих нормы трудового права.</w:t>
      </w:r>
    </w:p>
    <w:p w:rsidR="003E265E" w:rsidRDefault="003E265E">
      <w:pPr>
        <w:pStyle w:val="ConsPlusNormal"/>
        <w:jc w:val="both"/>
      </w:pPr>
    </w:p>
    <w:p w:rsidR="003E265E" w:rsidRDefault="003E265E">
      <w:pPr>
        <w:pStyle w:val="ConsPlusTitle"/>
        <w:ind w:firstLine="540"/>
        <w:jc w:val="both"/>
        <w:outlineLvl w:val="0"/>
      </w:pPr>
      <w:r>
        <w:t>Статья 3. Порядок и условия осуществления в Свердловской области ведомственного контроля</w:t>
      </w:r>
    </w:p>
    <w:p w:rsidR="003E265E" w:rsidRDefault="003E265E">
      <w:pPr>
        <w:pStyle w:val="ConsPlusNormal"/>
        <w:jc w:val="both"/>
      </w:pPr>
    </w:p>
    <w:p w:rsidR="003E265E" w:rsidRDefault="003E265E">
      <w:pPr>
        <w:pStyle w:val="ConsPlusNormal"/>
        <w:ind w:firstLine="540"/>
        <w:jc w:val="both"/>
      </w:pPr>
      <w:r>
        <w:t>1. Ведомственный контроль осуществляется уполномоченными органами посредством организации и проведения плановых и внеплановых проверок подведомственных организаций. Плановые и внеплановые проверки проводятся в форме документарных проверок и выездных проверок.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Предметом проверок является соблюдение подведомственными организациями трудового законодательства и иных нормативных правовых актов, содержащих нормы трудового права, и (или) устранение нарушений, выявленных ранее при проведении проверок.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2. Плановые проверки проводятся в соответствии с планом, утверждаемым ежегодно руководителем уполномоченного органа. Утвержденный план проверок на очередной календарный год размещается на официальном сайте уполномоченного органа в информационно-телекоммуникационной сети "Интернет" и направляется в основной уполномоченный исполнительный орган государственной власти Свердловской области в сфере осуществления ведомственного контроля не позднее 20 декабря года, предшествующего году проведения плановых проверок.</w:t>
      </w:r>
    </w:p>
    <w:p w:rsidR="003E265E" w:rsidRDefault="003E265E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Свердловской области от 19.04.2023 N 36-ОЗ)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Основанием для проведения внеплановой проверки является поступление в уполномоченный орган заявления (обращения) физического лица или юридического лица либо информации от органа государственной власти, органа местного самоуправления или из средства массовой информации о факте несоблюдения подведомственными организациями трудового законодательства и иных нормативных правовых актов, содержащих нормы трудового права.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3. При проведении проверки должностные лица уполномоченного органа вправе посещать подведомственную организацию, получать от должностных лиц подведомственной организации информацию, документы и материалы, необходимые для проведения проверки.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4. По результатам проверки должностным лицом уполномоченного органа, проводившим проверку, составляется акт проверки.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Руководитель подведомственной организации обязан устранить выявленные в ходе проведения проверки нарушения в срок, установленный в акте проверки, и направить в уполномоченный орган информацию об устранении нарушений.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В случае если нарушения, выявленные в ходе проверки, не устранены в срок, установленный в акте проверки, уполномоченный орган направляет информацию о данных нарушениях в федеральную инспекцию труда.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 xml:space="preserve">5. </w:t>
      </w:r>
      <w:hyperlink r:id="rId9">
        <w:r>
          <w:rPr>
            <w:color w:val="0000FF"/>
          </w:rPr>
          <w:t>Порядок</w:t>
        </w:r>
      </w:hyperlink>
      <w:r>
        <w:t xml:space="preserve"> организации и проведения плановых и внеплановых проверок государственных учреждений Свердловской области и государственных унитарных предприятий Свердловской области устанавливается Правительством Свердловской области в соответствии с настоящим Законом.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Порядок организации и проведения плановых и внеплановых проверок муниципальных учреждений и муниципальных унитарных предприятий, подведомственных органам местного самоуправления муниципальных образований, расположенных на территории Свердловской области, устанавливается органами местного самоуправления соответствующего муниципального образования в соответствии с настоящим Законом.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 xml:space="preserve">6. При осуществлении ведомственного контроля уполномоченные органы взаимодействуют </w:t>
      </w:r>
      <w:r>
        <w:lastRenderedPageBreak/>
        <w:t>с федеральной инспекцией труда, иными государственными органами в порядке, установленном законодательством Российской Федерации.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7. Основной уполномоченный исполнительный орган государственной власти Свердловской области в сфере осуществления ведомственного контроля ежегодно до 1 мая года, следующего за отчетным, формирует сводный отчет о результатах ведомственного контроля и направляет его Губернатору Свердловской области.</w:t>
      </w:r>
    </w:p>
    <w:p w:rsidR="003E265E" w:rsidRDefault="003E265E">
      <w:pPr>
        <w:pStyle w:val="ConsPlusNormal"/>
        <w:spacing w:before="220"/>
        <w:ind w:firstLine="540"/>
        <w:jc w:val="both"/>
      </w:pPr>
      <w:bookmarkStart w:id="0" w:name="P47"/>
      <w:bookmarkEnd w:id="0"/>
      <w:r>
        <w:t>В целях формирования сводного отчета о результатах ведомственного контроля уполномоченные органы ежегодно до 15 марта года, следующего за отчетным, предоставляют в основной уполномоченный исполнительный орган государственной власти Свердловской области в сфере осуществления ведомственного контроля информацию об осуществлении ведомственного контроля в отчетном году. Указанная информация включает в себя: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1) сведения о проведении проверок подведомственных организаций;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2) сведения о выявленных в подведомственных организациях нарушениях трудового законодательства и иных нормативных правовых актов, содержащих нормы трудового права;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3) сведения об устранении подведомственными организациями последствий нарушения трудового законодательства и иных нормативных правовых актов, содержащих нормы трудового права;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4) сведения, необходимые для проведения оценки эффективности осуществления ведомственного контроля;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5) иные сведения, определенные основным уполномоченным исполнительным органом государственной власти Свердловской области в сфере осуществления ведомственного контроля.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 xml:space="preserve">Форма и порядок предоставления информации, указанной в </w:t>
      </w:r>
      <w:hyperlink w:anchor="P47">
        <w:r>
          <w:rPr>
            <w:color w:val="0000FF"/>
          </w:rPr>
          <w:t>части второй</w:t>
        </w:r>
      </w:hyperlink>
      <w:r>
        <w:t xml:space="preserve"> настоящего пункта, порядок заполнения этой формы, а также методика и критерии оценки эффективности осуществления ведомственного контроля устанавливаются основным уполномоченным исполнительным органом государственной власти Свердловской области в сфере осуществления ведомственного контроля.</w:t>
      </w:r>
    </w:p>
    <w:p w:rsidR="003E265E" w:rsidRDefault="003E265E">
      <w:pPr>
        <w:pStyle w:val="ConsPlusNormal"/>
        <w:spacing w:before="220"/>
        <w:ind w:firstLine="540"/>
        <w:jc w:val="both"/>
      </w:pPr>
      <w:r>
        <w:t>Методическое обеспечение деятельности уполномоченных органов по осуществлению ведомственного контроля осуществляется основным уполномоченным исполнительным органом государственной власти Свердловской области в сфере осуществления ведомственного контроля.</w:t>
      </w:r>
    </w:p>
    <w:p w:rsidR="003E265E" w:rsidRDefault="003E265E">
      <w:pPr>
        <w:pStyle w:val="ConsPlusNormal"/>
        <w:jc w:val="both"/>
      </w:pPr>
      <w:r>
        <w:t xml:space="preserve">(п. 7 в ред. </w:t>
      </w:r>
      <w:hyperlink r:id="rId10">
        <w:r>
          <w:rPr>
            <w:color w:val="0000FF"/>
          </w:rPr>
          <w:t>Закона</w:t>
        </w:r>
      </w:hyperlink>
      <w:r>
        <w:t xml:space="preserve"> Свердловской области от 19.04.2023 N 36-ОЗ)</w:t>
      </w:r>
    </w:p>
    <w:p w:rsidR="003E265E" w:rsidRDefault="003E265E">
      <w:pPr>
        <w:pStyle w:val="ConsPlusNormal"/>
        <w:jc w:val="both"/>
      </w:pPr>
    </w:p>
    <w:p w:rsidR="003E265E" w:rsidRDefault="003E265E">
      <w:pPr>
        <w:pStyle w:val="ConsPlusTitle"/>
        <w:ind w:firstLine="540"/>
        <w:jc w:val="both"/>
        <w:outlineLvl w:val="0"/>
      </w:pPr>
      <w:r>
        <w:t>Статья 4. Вступление в силу настоящего Закона</w:t>
      </w:r>
    </w:p>
    <w:p w:rsidR="003E265E" w:rsidRDefault="003E265E">
      <w:pPr>
        <w:pStyle w:val="ConsPlusNormal"/>
        <w:jc w:val="both"/>
      </w:pPr>
    </w:p>
    <w:p w:rsidR="003E265E" w:rsidRDefault="003E265E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3E265E" w:rsidRDefault="003E265E">
      <w:pPr>
        <w:pStyle w:val="ConsPlusNormal"/>
        <w:jc w:val="both"/>
      </w:pPr>
    </w:p>
    <w:p w:rsidR="003E265E" w:rsidRDefault="003E265E">
      <w:pPr>
        <w:pStyle w:val="ConsPlusNormal"/>
        <w:jc w:val="right"/>
      </w:pPr>
      <w:r>
        <w:t>Губернатор</w:t>
      </w:r>
    </w:p>
    <w:p w:rsidR="003E265E" w:rsidRDefault="003E265E">
      <w:pPr>
        <w:pStyle w:val="ConsPlusNormal"/>
        <w:jc w:val="right"/>
      </w:pPr>
      <w:r>
        <w:t>Свердловской области</w:t>
      </w:r>
    </w:p>
    <w:p w:rsidR="003E265E" w:rsidRDefault="003E265E">
      <w:pPr>
        <w:pStyle w:val="ConsPlusNormal"/>
        <w:jc w:val="right"/>
      </w:pPr>
      <w:r>
        <w:t>Е.В.КУЙВАШЕВ</w:t>
      </w:r>
    </w:p>
    <w:p w:rsidR="003E265E" w:rsidRDefault="003E265E">
      <w:pPr>
        <w:pStyle w:val="ConsPlusNormal"/>
      </w:pPr>
      <w:r>
        <w:t>г. Екатеринбург</w:t>
      </w:r>
    </w:p>
    <w:p w:rsidR="003E265E" w:rsidRDefault="003E265E">
      <w:pPr>
        <w:pStyle w:val="ConsPlusNormal"/>
        <w:spacing w:before="220"/>
      </w:pPr>
      <w:r>
        <w:t>25 декабря 2019 года</w:t>
      </w:r>
    </w:p>
    <w:p w:rsidR="003E265E" w:rsidRDefault="003E265E">
      <w:pPr>
        <w:pStyle w:val="ConsPlusNormal"/>
        <w:spacing w:before="220"/>
      </w:pPr>
      <w:r>
        <w:t>N 139-ОЗ</w:t>
      </w:r>
    </w:p>
    <w:p w:rsidR="003E265E" w:rsidRDefault="003E265E">
      <w:pPr>
        <w:pStyle w:val="ConsPlusNormal"/>
        <w:jc w:val="both"/>
      </w:pPr>
    </w:p>
    <w:p w:rsidR="003E265E" w:rsidRDefault="003E265E">
      <w:pPr>
        <w:pStyle w:val="ConsPlusNormal"/>
        <w:jc w:val="both"/>
      </w:pPr>
    </w:p>
    <w:p w:rsidR="003E265E" w:rsidRDefault="003E26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AEB" w:rsidRDefault="00523AEB">
      <w:bookmarkStart w:id="1" w:name="_GoBack"/>
      <w:bookmarkEnd w:id="1"/>
    </w:p>
    <w:sectPr w:rsidR="00523AEB" w:rsidSect="0083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5E"/>
    <w:rsid w:val="003E265E"/>
    <w:rsid w:val="0052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0D22B-1616-4253-8E33-6F64926D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6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26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26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50047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024&amp;dst=166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50047&amp;dst=1000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32005&amp;dst=100008" TargetMode="External"/><Relationship Id="rId10" Type="http://schemas.openxmlformats.org/officeDocument/2006/relationships/hyperlink" Target="https://login.consultant.ru/link/?req=doc&amp;base=RLAW071&amp;n=350047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6722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2024-05-06T07:08:00Z</dcterms:created>
  <dcterms:modified xsi:type="dcterms:W3CDTF">2024-05-06T07:09:00Z</dcterms:modified>
</cp:coreProperties>
</file>